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English </w:t>
      </w:r>
      <w:proofErr w:type="gramStart"/>
      <w:r w:rsidRPr="008F29A1">
        <w:rPr>
          <w:rFonts w:ascii="Calibri" w:eastAsia="Calibri" w:hAnsi="Calibri" w:cs="Times New Roman"/>
          <w:b/>
          <w:sz w:val="24"/>
          <w:szCs w:val="24"/>
        </w:rPr>
        <w:t>I</w:t>
      </w:r>
      <w:proofErr w:type="gramEnd"/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 Honors/Gift</w:t>
      </w:r>
      <w:r w:rsidR="009E0BAE">
        <w:rPr>
          <w:rFonts w:ascii="Calibri" w:eastAsia="Calibri" w:hAnsi="Calibri" w:cs="Times New Roman"/>
          <w:b/>
          <w:sz w:val="24"/>
          <w:szCs w:val="24"/>
        </w:rPr>
        <w:t xml:space="preserve">ed Tentative Calendar – September </w:t>
      </w:r>
      <w:r w:rsidR="009A0116">
        <w:rPr>
          <w:rFonts w:ascii="Calibri" w:eastAsia="Calibri" w:hAnsi="Calibri" w:cs="Times New Roman"/>
          <w:b/>
          <w:sz w:val="24"/>
          <w:szCs w:val="24"/>
        </w:rPr>
        <w:t>24</w:t>
      </w:r>
      <w:r w:rsidRPr="008F29A1">
        <w:rPr>
          <w:rFonts w:ascii="Calibri" w:eastAsia="Calibri" w:hAnsi="Calibri" w:cs="Times New Roman"/>
          <w:b/>
          <w:sz w:val="24"/>
          <w:szCs w:val="24"/>
        </w:rPr>
        <w:t>-</w:t>
      </w:r>
      <w:r w:rsidR="009A0116">
        <w:rPr>
          <w:rFonts w:ascii="Calibri" w:eastAsia="Calibri" w:hAnsi="Calibri" w:cs="Times New Roman"/>
          <w:b/>
          <w:sz w:val="24"/>
          <w:szCs w:val="24"/>
        </w:rPr>
        <w:t>October</w:t>
      </w: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A0116">
        <w:rPr>
          <w:rFonts w:ascii="Calibri" w:eastAsia="Calibri" w:hAnsi="Calibri" w:cs="Times New Roman"/>
          <w:b/>
          <w:sz w:val="24"/>
          <w:szCs w:val="24"/>
        </w:rPr>
        <w:t>12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8278D4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Pr="008F29A1">
        <w:rPr>
          <w:rFonts w:ascii="Calibri" w:eastAsia="Calibri" w:hAnsi="Calibri" w:cs="Times New Roman"/>
          <w:sz w:val="24"/>
          <w:szCs w:val="24"/>
        </w:rPr>
        <w:t xml:space="preserve">Attention: This calendar </w:t>
      </w:r>
      <w:r w:rsidR="003A21DE">
        <w:rPr>
          <w:rFonts w:ascii="Calibri" w:eastAsia="Calibri" w:hAnsi="Calibri" w:cs="Times New Roman"/>
          <w:sz w:val="24"/>
          <w:szCs w:val="24"/>
        </w:rPr>
        <w:t>will</w:t>
      </w:r>
      <w:r w:rsidRPr="008F29A1">
        <w:rPr>
          <w:rFonts w:ascii="Calibri" w:eastAsia="Calibri" w:hAnsi="Calibri" w:cs="Times New Roman"/>
          <w:sz w:val="24"/>
          <w:szCs w:val="24"/>
        </w:rPr>
        <w:t xml:space="preserve"> help you stay on top of your course work and daily assignments.  </w:t>
      </w:r>
      <w:r w:rsidRPr="008F29A1">
        <w:rPr>
          <w:rFonts w:ascii="Calibri" w:eastAsia="Calibri" w:hAnsi="Calibri" w:cs="Times New Roman"/>
          <w:sz w:val="24"/>
          <w:szCs w:val="24"/>
          <w:u w:val="single"/>
        </w:rPr>
        <w:t>However, all assignments/due dates are subject to change and are up to the teacher’s discretion</w:t>
      </w:r>
      <w:r w:rsidRPr="008F29A1">
        <w:rPr>
          <w:rFonts w:ascii="Calibri" w:eastAsia="Calibri" w:hAnsi="Calibri" w:cs="Times New Roman"/>
          <w:sz w:val="24"/>
          <w:szCs w:val="24"/>
        </w:rPr>
        <w:t>.  I will announce revisions in class.  Organization is KEY in high school.</w:t>
      </w:r>
      <w:r w:rsidR="00A9309A">
        <w:rPr>
          <w:rFonts w:ascii="Calibri" w:eastAsia="Calibri" w:hAnsi="Calibri" w:cs="Times New Roman"/>
          <w:sz w:val="24"/>
          <w:szCs w:val="24"/>
        </w:rPr>
        <w:t xml:space="preserve"> </w:t>
      </w:r>
      <w:r w:rsidR="00A9309A" w:rsidRPr="008F29A1">
        <w:rPr>
          <w:rFonts w:ascii="Calibri" w:eastAsia="Calibri" w:hAnsi="Calibri" w:cs="Times New Roman"/>
          <w:sz w:val="24"/>
          <w:szCs w:val="24"/>
        </w:rPr>
        <w:t xml:space="preserve">Please use this calendar to help you manage your time effectively. </w:t>
      </w:r>
      <w:r w:rsidR="00A9309A">
        <w:rPr>
          <w:rFonts w:ascii="Calibri" w:eastAsia="Calibri" w:hAnsi="Calibri" w:cs="Times New Roman"/>
          <w:sz w:val="24"/>
          <w:szCs w:val="24"/>
        </w:rPr>
        <w:t xml:space="preserve"> How well are you mastering English I?</w:t>
      </w:r>
      <w:r w:rsidRPr="008F29A1">
        <w:rPr>
          <w:rFonts w:ascii="Calibri" w:eastAsia="Calibri" w:hAnsi="Calibri" w:cs="Times New Roman"/>
          <w:sz w:val="24"/>
          <w:szCs w:val="24"/>
        </w:rPr>
        <w:t xml:space="preserve">  </w:t>
      </w:r>
      <w:r w:rsidR="00A9309A">
        <w:rPr>
          <w:rFonts w:ascii="Calibri" w:eastAsia="Calibri" w:hAnsi="Calibri" w:cs="Times New Roman"/>
          <w:sz w:val="24"/>
          <w:szCs w:val="24"/>
        </w:rPr>
        <w:t xml:space="preserve">This is the final three weeks in the first nine weeks, wow! </w:t>
      </w:r>
    </w:p>
    <w:p w:rsidR="00B34B15" w:rsidRPr="008F29A1" w:rsidRDefault="00B34B15" w:rsidP="00B34B15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Goals: SWBAT (Students will be able to):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Cite text evidence to support analysis of a text.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Determine and support inferences about the theme.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Analyze an author’s choi</w:t>
      </w:r>
      <w:r w:rsidR="00F02EC5">
        <w:rPr>
          <w:rFonts w:ascii="Calibri" w:eastAsia="Calibri" w:hAnsi="Calibri" w:cs="Times New Roman"/>
          <w:b/>
          <w:sz w:val="20"/>
          <w:szCs w:val="20"/>
        </w:rPr>
        <w:t>ces concerning text structure.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 xml:space="preserve">Analyze complex characters throughout a text. </w:t>
      </w:r>
    </w:p>
    <w:p w:rsidR="00B34B15" w:rsidRPr="008F29A1" w:rsidRDefault="009A0116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Determine the meaning of words and phrases as they are used in a text.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Continually work on their writing abilities through the writing process and trying new approaches that focus on the purpose and audience of the writing.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:rsidTr="00FA39C7">
        <w:trPr>
          <w:trHeight w:val="2177"/>
        </w:trPr>
        <w:tc>
          <w:tcPr>
            <w:tcW w:w="2883" w:type="dxa"/>
          </w:tcPr>
          <w:p w:rsidR="00B34B15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pgs. 433-440 Argument</w:t>
            </w: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-Finish Editorial pg. 438</w:t>
            </w: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>(print out study guide questions</w:t>
            </w:r>
            <w:r w:rsidR="00FB48A1">
              <w:rPr>
                <w:rFonts w:ascii="Calibri" w:eastAsia="Calibri" w:hAnsi="Calibri" w:cs="Calibri"/>
                <w:sz w:val="24"/>
                <w:szCs w:val="24"/>
              </w:rPr>
              <w:t xml:space="preserve"> from homework calendar</w:t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-Subject Verb Agreement Activity</w:t>
            </w:r>
          </w:p>
          <w:p w:rsidR="009A0116" w:rsidRPr="008F29A1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HW:Subject</w:t>
            </w:r>
            <w:proofErr w:type="spellEnd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Verb Agreement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Handout</w:t>
            </w:r>
          </w:p>
        </w:tc>
        <w:tc>
          <w:tcPr>
            <w:tcW w:w="2877" w:type="dxa"/>
          </w:tcPr>
          <w:p w:rsidR="00B34B15" w:rsidRPr="008F29A1" w:rsidRDefault="009A0116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“The Journey” by Mary Oliver pages 441-444</w:t>
            </w:r>
          </w:p>
          <w:p w:rsidR="00AA50CD" w:rsidRDefault="00AA50CD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 xml:space="preserve">Study Guide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Questions </w:t>
            </w:r>
          </w:p>
          <w:p w:rsidR="009A0116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543F" w:rsidRPr="008F29A1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HW:Subject</w:t>
            </w:r>
            <w:proofErr w:type="spellEnd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Verb Agreement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Handout</w:t>
            </w:r>
          </w:p>
        </w:tc>
        <w:tc>
          <w:tcPr>
            <w:tcW w:w="2875" w:type="dxa"/>
          </w:tcPr>
          <w:p w:rsidR="00B34B15" w:rsidRPr="008F29A1" w:rsidRDefault="009A0116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Journey” by Mary Oliver pages 441-444</w:t>
            </w:r>
          </w:p>
          <w:p w:rsidR="00AA50CD" w:rsidRDefault="00AA50CD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543F" w:rsidRPr="0003543F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HW:Subject</w:t>
            </w:r>
            <w:proofErr w:type="spellEnd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Verb Agreement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Handout</w:t>
            </w:r>
          </w:p>
        </w:tc>
        <w:tc>
          <w:tcPr>
            <w:tcW w:w="2882" w:type="dxa"/>
          </w:tcPr>
          <w:p w:rsidR="005B4B69" w:rsidRDefault="009A0116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Journey” by Mary Oliver pages 441-444</w:t>
            </w:r>
          </w:p>
          <w:p w:rsidR="00AA50CD" w:rsidRDefault="00AA50CD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6E64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HW:Subject</w:t>
            </w:r>
            <w:proofErr w:type="spellEnd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Verb Agreement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Handout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:rsidR="00B34B15" w:rsidRPr="008F29A1" w:rsidRDefault="0003543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543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73" w:type="dxa"/>
          </w:tcPr>
          <w:p w:rsidR="00B34B15" w:rsidRDefault="009A0116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Journey” by Mary Oliver pages 441-444</w:t>
            </w:r>
          </w:p>
          <w:p w:rsidR="00AA50CD" w:rsidRDefault="00AA50CD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Pr="005B4B69" w:rsidRDefault="009E0BAE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:rsidTr="00FA39C7">
        <w:trPr>
          <w:trHeight w:val="2186"/>
        </w:trPr>
        <w:tc>
          <w:tcPr>
            <w:tcW w:w="2883" w:type="dxa"/>
          </w:tcPr>
          <w:p w:rsidR="009E0BAE" w:rsidRDefault="009A011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10/1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5A5484" w:rsidRDefault="005A5484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Pr="005A5484" w:rsidRDefault="005A5484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="005B4B69"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Performance Task (</w:t>
            </w:r>
            <w:r w:rsidR="00BA5717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Writing, Green books</w:t>
            </w:r>
            <w:r w:rsidR="00BA5717" w:rsidRPr="00BA5717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  <w:r w:rsidR="00BA5717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*</w:t>
            </w:r>
            <w:r w:rsidR="00BA5717" w:rsidRPr="00BA5717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Listen for page numbers in class*)</w:t>
            </w:r>
          </w:p>
          <w:p w:rsidR="005B4B69" w:rsidRPr="005A5484" w:rsidRDefault="005B4B69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B34B15" w:rsidRPr="008F29A1" w:rsidRDefault="00B34B15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8278D4" w:rsidRDefault="009A011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10/2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954113" w:rsidRDefault="00954113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4113" w:rsidRDefault="00954113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-Progress Monitoring?</w:t>
            </w:r>
          </w:p>
          <w:p w:rsidR="005A5484" w:rsidRDefault="005A5484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Pr="005A5484" w:rsidRDefault="005A5484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</w:t>
            </w:r>
            <w:r w:rsidR="005B4B69"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Performance</w:t>
            </w:r>
            <w:proofErr w:type="spellEnd"/>
            <w:r w:rsidR="005B4B69"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Task (Writing, Green books)</w:t>
            </w:r>
          </w:p>
          <w:p w:rsidR="005B4B69" w:rsidRPr="005A5484" w:rsidRDefault="005B4B69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278D4" w:rsidRPr="008F29A1" w:rsidRDefault="00B34B15" w:rsidP="008278D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:rsidR="00B34B15" w:rsidRPr="008F29A1" w:rsidRDefault="00B34B15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="009E0BAE" w:rsidRDefault="009A011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10/3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8278D4" w:rsidRDefault="005B4B69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954113" w:rsidRDefault="00954113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4113" w:rsidRDefault="00954113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-Progress Monitoring?</w:t>
            </w:r>
          </w:p>
          <w:p w:rsid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A5484" w:rsidRP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HW:Performance</w:t>
            </w:r>
            <w:proofErr w:type="spellEnd"/>
            <w:r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Task (Writing, Green books)</w:t>
            </w:r>
          </w:p>
          <w:p w:rsidR="005A5484" w:rsidRP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A5484" w:rsidRPr="0003543F" w:rsidRDefault="005A5484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:rsidR="005B4B69" w:rsidRDefault="009A0116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10/4</w:t>
            </w:r>
            <w:r w:rsidR="00B34B15" w:rsidRPr="008F29A1"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br/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A5484" w:rsidRP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HW:Performance</w:t>
            </w:r>
            <w:proofErr w:type="spellEnd"/>
            <w:r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Task (Writing, Green books)</w:t>
            </w:r>
          </w:p>
          <w:p w:rsidR="005A5484" w:rsidRP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B34B15" w:rsidRPr="009E0BAE" w:rsidRDefault="005A5484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0BA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</w:tcPr>
          <w:p w:rsidR="005B4B69" w:rsidRDefault="009A0116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10/5</w:t>
            </w:r>
            <w:r w:rsidR="000F50AC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FB48A1" w:rsidRDefault="00FB48A1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48A1" w:rsidRDefault="00FB48A1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-3 types of Irony</w:t>
            </w:r>
          </w:p>
          <w:p w:rsidR="00B34B15" w:rsidRDefault="00B34B15" w:rsidP="005A54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A5484" w:rsidRP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A5484" w:rsidRPr="008F29A1" w:rsidRDefault="005A5484" w:rsidP="005A548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34B15" w:rsidRPr="008F29A1" w:rsidTr="00FA39C7">
        <w:trPr>
          <w:trHeight w:val="2232"/>
        </w:trPr>
        <w:tc>
          <w:tcPr>
            <w:tcW w:w="2883" w:type="dxa"/>
          </w:tcPr>
          <w:p w:rsidR="009A0116" w:rsidRPr="008F29A1" w:rsidRDefault="009A0116" w:rsidP="009A01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10/8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79A9AC33" wp14:editId="7D401ACF">
                  <wp:extent cx="353695" cy="426593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60" cy="42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78D4" w:rsidRDefault="009A0116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Personal Novel Presentations</w:t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>/Literary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Due</w:t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 xml:space="preserve"> (Present in the order of your last name, alphabetically)</w:t>
            </w:r>
          </w:p>
          <w:p w:rsidR="005B4B69" w:rsidRDefault="005B4B69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5A5484" w:rsidRPr="005A5484" w:rsidRDefault="005A5484" w:rsidP="005A548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5A548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HW:Perform</w:t>
            </w:r>
            <w:r w:rsidR="00CF481A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ance</w:t>
            </w:r>
            <w:proofErr w:type="spellEnd"/>
            <w:r w:rsidR="00CF481A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Task (Writing, Green books</w:t>
            </w:r>
            <w:r w:rsidR="00CF481A" w:rsidRPr="00BA5717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  <w:r w:rsidR="00CF481A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*</w:t>
            </w:r>
            <w:r w:rsidR="00CF481A" w:rsidRPr="00BA5717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Listen for page numbers in class</w:t>
            </w:r>
            <w:r w:rsidR="00CF481A" w:rsidRPr="00CF481A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*)</w:t>
            </w:r>
          </w:p>
          <w:p w:rsidR="005A5484" w:rsidRDefault="005A5484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Pr="008F29A1" w:rsidRDefault="005B4B69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9A0116" w:rsidRDefault="009A0116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10/9</w:t>
            </w:r>
          </w:p>
          <w:p w:rsidR="005B4B69" w:rsidRPr="008F29A1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F32C53E" wp14:editId="09C5DA75">
                  <wp:extent cx="353695" cy="426593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60" cy="42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Personal Novel Presentations Due (Present in the order of your last name, alphabetically)</w:t>
            </w:r>
          </w:p>
          <w:p w:rsidR="005A5484" w:rsidRDefault="005A5484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“Anthem” Novel </w:t>
            </w:r>
          </w:p>
          <w:p w:rsidR="0068077B" w:rsidRP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B34B15" w:rsidRPr="008F29A1" w:rsidRDefault="009E0BAE" w:rsidP="00E347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3473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</w:t>
            </w:r>
            <w:r w:rsidR="00E3473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  <w:r w:rsidR="00E34730" w:rsidRPr="00E34730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Discussion Essay</w:t>
            </w:r>
          </w:p>
        </w:tc>
        <w:tc>
          <w:tcPr>
            <w:tcW w:w="2875" w:type="dxa"/>
          </w:tcPr>
          <w:p w:rsidR="00B34B15" w:rsidRDefault="009A0116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10/10</w:t>
            </w:r>
          </w:p>
          <w:p w:rsidR="005B4B69" w:rsidRPr="008F29A1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F32C53E" wp14:editId="09C5DA75">
                  <wp:extent cx="353695" cy="426593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60" cy="42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Personal Novel Presentations Due (Present in the order of your last name, alphabetically)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“Anthem” Novel </w:t>
            </w:r>
          </w:p>
          <w:p w:rsidR="009E0BAE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-Study Guide Questions </w:t>
            </w:r>
          </w:p>
          <w:p w:rsidR="009E0BAE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HW:Discussion Essay</w:t>
            </w:r>
          </w:p>
        </w:tc>
        <w:tc>
          <w:tcPr>
            <w:tcW w:w="2882" w:type="dxa"/>
          </w:tcPr>
          <w:p w:rsidR="005B4B69" w:rsidRPr="008F29A1" w:rsidRDefault="009A0116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10/11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5B4B69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F32C53E" wp14:editId="09C5DA75">
                  <wp:extent cx="353695" cy="426593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60" cy="42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Personal Novel Presentations Due (Present in the order of your last name, alphabetically)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Pr="005A5484" w:rsidRDefault="005B4B69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A548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“Anthem” Novel 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A5484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5A5484" w:rsidRPr="005A5484">
              <w:rPr>
                <w:rFonts w:ascii="Calibri" w:eastAsia="Calibri" w:hAnsi="Calibri" w:cs="Calibri"/>
                <w:b/>
                <w:sz w:val="24"/>
                <w:szCs w:val="24"/>
              </w:rPr>
              <w:t>Test</w:t>
            </w:r>
            <w:r w:rsidR="00FB48A1">
              <w:rPr>
                <w:rFonts w:ascii="Calibri" w:eastAsia="Calibri" w:hAnsi="Calibri" w:cs="Calibri"/>
                <w:b/>
                <w:sz w:val="24"/>
                <w:szCs w:val="24"/>
              </w:rPr>
              <w:t>(Study Guide Questions Due)</w:t>
            </w:r>
          </w:p>
          <w:p w:rsidR="007A5981" w:rsidRDefault="007A5981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A5981" w:rsidRDefault="007A5981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Homecoming!</w:t>
            </w:r>
          </w:p>
          <w:p w:rsidR="007A5981" w:rsidRPr="005A5484" w:rsidRDefault="007A5981" w:rsidP="005B4B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8C5152" wp14:editId="27B91EEE">
                  <wp:extent cx="777240" cy="484505"/>
                  <wp:effectExtent l="0" t="0" r="3810" b="0"/>
                  <wp:docPr id="5" name="Picture 5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Related imag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E0BAE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3" w:type="dxa"/>
          </w:tcPr>
          <w:p w:rsidR="005B4B69" w:rsidRDefault="009A0116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10/12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5B4B69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:rsidR="009E0BAE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 Planning Day</w:t>
            </w: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B4B69" w:rsidRDefault="005B4B69" w:rsidP="005B4B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No School!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4102D" w:rsidRDefault="00085503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15"/>
    <w:rsid w:val="0003543F"/>
    <w:rsid w:val="00085503"/>
    <w:rsid w:val="000F50AC"/>
    <w:rsid w:val="0011478C"/>
    <w:rsid w:val="00180713"/>
    <w:rsid w:val="00246E64"/>
    <w:rsid w:val="0029337A"/>
    <w:rsid w:val="003A21DE"/>
    <w:rsid w:val="004204C7"/>
    <w:rsid w:val="004E4DA0"/>
    <w:rsid w:val="005A5484"/>
    <w:rsid w:val="005B4B69"/>
    <w:rsid w:val="006631E2"/>
    <w:rsid w:val="0068077B"/>
    <w:rsid w:val="00681DAB"/>
    <w:rsid w:val="00775D94"/>
    <w:rsid w:val="007A5981"/>
    <w:rsid w:val="007D1EBB"/>
    <w:rsid w:val="007D307A"/>
    <w:rsid w:val="008278D4"/>
    <w:rsid w:val="008C1428"/>
    <w:rsid w:val="00954113"/>
    <w:rsid w:val="009A0116"/>
    <w:rsid w:val="009E0BAE"/>
    <w:rsid w:val="00A610D4"/>
    <w:rsid w:val="00A72DE2"/>
    <w:rsid w:val="00A9309A"/>
    <w:rsid w:val="00AA50CD"/>
    <w:rsid w:val="00B34B15"/>
    <w:rsid w:val="00BA5717"/>
    <w:rsid w:val="00CC21F7"/>
    <w:rsid w:val="00CF481A"/>
    <w:rsid w:val="00D359D7"/>
    <w:rsid w:val="00E34730"/>
    <w:rsid w:val="00E468CE"/>
    <w:rsid w:val="00F02EC5"/>
    <w:rsid w:val="00F43890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BCEA9-DB20-423C-9FD3-8D9DB59A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Mattie</dc:creator>
  <cp:lastModifiedBy>DevilleEnt</cp:lastModifiedBy>
  <cp:revision>2</cp:revision>
  <cp:lastPrinted>2018-09-04T11:08:00Z</cp:lastPrinted>
  <dcterms:created xsi:type="dcterms:W3CDTF">2018-09-23T15:01:00Z</dcterms:created>
  <dcterms:modified xsi:type="dcterms:W3CDTF">2018-09-23T15:01:00Z</dcterms:modified>
</cp:coreProperties>
</file>